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5B" w:rsidRPr="006140B7" w:rsidRDefault="0004695B" w:rsidP="0004695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8"/>
          <w:szCs w:val="48"/>
        </w:rPr>
      </w:pPr>
      <w:r w:rsidRPr="006140B7">
        <w:rPr>
          <w:rFonts w:ascii="Times New Roman" w:hAnsi="Times New Roman" w:cs="Times New Roman"/>
          <w:sz w:val="48"/>
          <w:szCs w:val="48"/>
        </w:rPr>
        <w:t xml:space="preserve">Tyrone Mitchell </w:t>
      </w:r>
    </w:p>
    <w:p w:rsidR="0004695B" w:rsidRDefault="0004695B" w:rsidP="000469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</w:p>
    <w:p w:rsidR="0004695B" w:rsidRPr="00CA4B9D" w:rsidRDefault="0004695B" w:rsidP="000469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04695B" w:rsidRPr="00CA4B9D" w:rsidRDefault="0004695B" w:rsidP="000469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04695B" w:rsidRPr="00CA4B9D" w:rsidRDefault="0004695B" w:rsidP="0004695B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0"/>
          <w:szCs w:val="20"/>
        </w:rPr>
      </w:pPr>
      <w:r w:rsidRPr="00CA4B9D">
        <w:rPr>
          <w:rFonts w:ascii="Times New Roman" w:hAnsi="Times New Roman" w:cs="Times New Roman"/>
          <w:sz w:val="20"/>
          <w:szCs w:val="20"/>
        </w:rPr>
        <w:t>American, b. 1944, Savannah, GA, lives in New York, NY</w:t>
      </w:r>
    </w:p>
    <w:p w:rsidR="0004695B" w:rsidRPr="00CA4B9D" w:rsidRDefault="0004695B" w:rsidP="000469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04695B" w:rsidRPr="00CA4B9D" w:rsidRDefault="0004695B" w:rsidP="0004695B">
      <w:pPr>
        <w:widowControl w:val="0"/>
        <w:autoSpaceDE w:val="0"/>
        <w:autoSpaceDN w:val="0"/>
        <w:adjustRightInd w:val="0"/>
        <w:ind w:left="720" w:right="810"/>
        <w:rPr>
          <w:rFonts w:ascii="Times New Roman" w:hAnsi="Times New Roman" w:cs="Times New Roman"/>
          <w:sz w:val="20"/>
          <w:szCs w:val="20"/>
        </w:rPr>
      </w:pPr>
      <w:r w:rsidRPr="00CA4B9D">
        <w:rPr>
          <w:rFonts w:ascii="Times New Roman" w:hAnsi="Times New Roman" w:cs="Times New Roman"/>
          <w:sz w:val="20"/>
          <w:szCs w:val="20"/>
        </w:rPr>
        <w:t>Tyrone Mitchell uses natural materials and modernist tenets to create sculpture that relates to African Diaspora.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A4B9D">
        <w:rPr>
          <w:rFonts w:ascii="Times New Roman" w:hAnsi="Times New Roman" w:cs="Times New Roman"/>
          <w:sz w:val="20"/>
          <w:szCs w:val="20"/>
        </w:rPr>
        <w:t>After his studies at the New York Studio School and Art Students League, he traveled to West Africa in 1969.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A4B9D">
        <w:rPr>
          <w:rFonts w:ascii="Times New Roman" w:hAnsi="Times New Roman" w:cs="Times New Roman"/>
          <w:sz w:val="20"/>
          <w:szCs w:val="20"/>
        </w:rPr>
        <w:t>He became acquainted with the cultures of the Dogon people of Mali and the Yoruba of Nigeria. This exposure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A4B9D">
        <w:rPr>
          <w:rFonts w:ascii="Times New Roman" w:hAnsi="Times New Roman" w:cs="Times New Roman"/>
          <w:sz w:val="20"/>
          <w:szCs w:val="20"/>
        </w:rPr>
        <w:t>to his ancestral land became extremely influential in the development of his art.</w:t>
      </w:r>
    </w:p>
    <w:p w:rsidR="0004695B" w:rsidRPr="00CA4B9D" w:rsidRDefault="0004695B" w:rsidP="000469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04695B" w:rsidRPr="00CA4B9D" w:rsidRDefault="0004695B" w:rsidP="0004695B">
      <w:pPr>
        <w:widowControl w:val="0"/>
        <w:autoSpaceDE w:val="0"/>
        <w:autoSpaceDN w:val="0"/>
        <w:adjustRightInd w:val="0"/>
        <w:ind w:left="720" w:right="900"/>
        <w:rPr>
          <w:rFonts w:ascii="Times New Roman" w:hAnsi="Times New Roman" w:cs="Times New Roman"/>
          <w:sz w:val="20"/>
          <w:szCs w:val="20"/>
        </w:rPr>
      </w:pPr>
      <w:r w:rsidRPr="00CA4B9D">
        <w:rPr>
          <w:rFonts w:ascii="Times New Roman" w:hAnsi="Times New Roman" w:cs="Times New Roman"/>
          <w:sz w:val="20"/>
          <w:szCs w:val="20"/>
        </w:rPr>
        <w:t>In 1980, the artist returned to his birthplace of Savannah and began an artist-in-residency in the Georgia Sea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A4B9D">
        <w:rPr>
          <w:rFonts w:ascii="Times New Roman" w:hAnsi="Times New Roman" w:cs="Times New Roman"/>
          <w:sz w:val="20"/>
          <w:szCs w:val="20"/>
        </w:rPr>
        <w:t>Islands. Currently, a government owned nature preserve, during the eighteen century (specifically the island of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A4B9D">
        <w:rPr>
          <w:rFonts w:ascii="Times New Roman" w:hAnsi="Times New Roman" w:cs="Times New Roman"/>
          <w:sz w:val="20"/>
          <w:szCs w:val="20"/>
        </w:rPr>
        <w:t>Ossabaw), was used as a slave trading and holding center until the American Civil War. The island’s history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A4B9D">
        <w:rPr>
          <w:rFonts w:ascii="Times New Roman" w:hAnsi="Times New Roman" w:cs="Times New Roman"/>
          <w:sz w:val="20"/>
          <w:szCs w:val="20"/>
        </w:rPr>
        <w:t>became an intrinsic part of his work.</w:t>
      </w:r>
    </w:p>
    <w:p w:rsidR="0004695B" w:rsidRPr="00CA4B9D" w:rsidRDefault="0004695B" w:rsidP="000469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04695B" w:rsidRPr="00CA4B9D" w:rsidRDefault="0004695B" w:rsidP="0004695B">
      <w:pPr>
        <w:widowControl w:val="0"/>
        <w:autoSpaceDE w:val="0"/>
        <w:autoSpaceDN w:val="0"/>
        <w:adjustRightInd w:val="0"/>
        <w:ind w:left="810" w:right="810"/>
        <w:rPr>
          <w:rFonts w:ascii="Times New Roman" w:hAnsi="Times New Roman" w:cs="Times New Roman"/>
          <w:sz w:val="20"/>
          <w:szCs w:val="20"/>
        </w:rPr>
      </w:pPr>
      <w:r w:rsidRPr="00CA4B9D">
        <w:rPr>
          <w:rFonts w:ascii="Times New Roman" w:hAnsi="Times New Roman" w:cs="Times New Roman"/>
          <w:sz w:val="20"/>
          <w:szCs w:val="20"/>
        </w:rPr>
        <w:t>A recipient a Guggenheim Fellowship and The New York Foundation for the Arts Fellowship, Mitchell’s artwork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A4B9D">
        <w:rPr>
          <w:rFonts w:ascii="Times New Roman" w:hAnsi="Times New Roman" w:cs="Times New Roman"/>
          <w:sz w:val="20"/>
          <w:szCs w:val="20"/>
        </w:rPr>
        <w:t>has been exhibited at major institutions including The Metropolitan Museum of Art, The Studio Museum 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A4B9D">
        <w:rPr>
          <w:rFonts w:ascii="Times New Roman" w:hAnsi="Times New Roman" w:cs="Times New Roman"/>
          <w:sz w:val="20"/>
          <w:szCs w:val="20"/>
        </w:rPr>
        <w:t>Harlem and El Museo de Artes Visuales in Venezuela.</w:t>
      </w:r>
    </w:p>
    <w:p w:rsidR="0004695B" w:rsidRPr="00CA4B9D" w:rsidRDefault="0004695B" w:rsidP="000469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04695B" w:rsidRPr="00CA4B9D" w:rsidRDefault="0004695B" w:rsidP="0004695B">
      <w:pPr>
        <w:widowControl w:val="0"/>
        <w:autoSpaceDE w:val="0"/>
        <w:autoSpaceDN w:val="0"/>
        <w:adjustRightInd w:val="0"/>
        <w:ind w:left="720" w:right="810"/>
        <w:rPr>
          <w:rFonts w:ascii="Times New Roman" w:hAnsi="Times New Roman" w:cs="Times New Roman"/>
          <w:i/>
          <w:sz w:val="20"/>
          <w:szCs w:val="20"/>
        </w:rPr>
      </w:pPr>
      <w:r w:rsidRPr="00CA4B9D">
        <w:rPr>
          <w:rFonts w:ascii="Times New Roman" w:hAnsi="Times New Roman" w:cs="Times New Roman"/>
          <w:i/>
          <w:sz w:val="20"/>
          <w:szCs w:val="20"/>
        </w:rPr>
        <w:t>“I think the period divided people down the middle in terms of who was “really” a black artist – an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A4B9D">
        <w:rPr>
          <w:rFonts w:ascii="Times New Roman" w:hAnsi="Times New Roman" w:cs="Times New Roman"/>
          <w:i/>
          <w:sz w:val="20"/>
          <w:szCs w:val="20"/>
        </w:rPr>
        <w:t>artist whose work reflected the political environment in a specific way. If you look at the work of the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A4B9D">
        <w:rPr>
          <w:rFonts w:ascii="Times New Roman" w:hAnsi="Times New Roman" w:cs="Times New Roman"/>
          <w:i/>
          <w:sz w:val="20"/>
          <w:szCs w:val="20"/>
        </w:rPr>
        <w:t>sixties, there were people whose work represented specifically the social situation. But there were a lot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A4B9D">
        <w:rPr>
          <w:rFonts w:ascii="Times New Roman" w:hAnsi="Times New Roman" w:cs="Times New Roman"/>
          <w:i/>
          <w:sz w:val="20"/>
          <w:szCs w:val="20"/>
        </w:rPr>
        <w:t>of artists whose work, before and after that period, was primarily abstract and there was no element in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A4B9D">
        <w:rPr>
          <w:rFonts w:ascii="Times New Roman" w:hAnsi="Times New Roman" w:cs="Times New Roman"/>
          <w:i/>
          <w:sz w:val="20"/>
          <w:szCs w:val="20"/>
        </w:rPr>
        <w:t>that work that was palatable to the movement. I think a lot of those black artists suffered. A lot of them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A4B9D">
        <w:rPr>
          <w:rFonts w:ascii="Times New Roman" w:hAnsi="Times New Roman" w:cs="Times New Roman"/>
          <w:i/>
          <w:sz w:val="20"/>
          <w:szCs w:val="20"/>
        </w:rPr>
        <w:t>stopped making art.” 1</w:t>
      </w:r>
    </w:p>
    <w:p w:rsidR="0004695B" w:rsidRPr="00CA4B9D" w:rsidRDefault="0004695B" w:rsidP="0004695B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CA4B9D">
        <w:rPr>
          <w:rFonts w:ascii="Times New Roman" w:hAnsi="Times New Roman" w:cs="Times New Roman"/>
          <w:sz w:val="20"/>
          <w:szCs w:val="20"/>
        </w:rPr>
        <w:t>Tyrone Mitchell, 1990</w:t>
      </w:r>
    </w:p>
    <w:p w:rsidR="0004695B" w:rsidRPr="00CA4B9D" w:rsidRDefault="0004695B" w:rsidP="000469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04695B" w:rsidRPr="00CA4B9D" w:rsidRDefault="0004695B" w:rsidP="000469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04695B" w:rsidRPr="00CA4B9D" w:rsidRDefault="0004695B" w:rsidP="0004695B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0"/>
          <w:szCs w:val="20"/>
        </w:rPr>
      </w:pPr>
      <w:r w:rsidRPr="00CA4B9D">
        <w:rPr>
          <w:rFonts w:ascii="Times New Roman" w:hAnsi="Times New Roman" w:cs="Times New Roman"/>
          <w:sz w:val="20"/>
          <w:szCs w:val="20"/>
        </w:rPr>
        <w:t>1 Wright, Beryl J. “Tyrone Mitchell.” New Jersey: Newark Museum, 1990 (7).</w:t>
      </w:r>
    </w:p>
    <w:p w:rsidR="0004695B" w:rsidRPr="00CA4B9D" w:rsidRDefault="0004695B" w:rsidP="000469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04695B" w:rsidRPr="00CA4B9D" w:rsidRDefault="0004695B" w:rsidP="0004695B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0"/>
          <w:szCs w:val="20"/>
        </w:rPr>
      </w:pPr>
    </w:p>
    <w:p w:rsidR="0004695B" w:rsidRPr="00191004" w:rsidRDefault="0004695B" w:rsidP="000469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04695B" w:rsidRDefault="0004695B" w:rsidP="000469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04695B" w:rsidRDefault="0004695B" w:rsidP="000469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04695B" w:rsidRDefault="0004695B" w:rsidP="0004695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04695B" w:rsidRDefault="0004695B" w:rsidP="0004695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4"/>
          <w:szCs w:val="14"/>
        </w:rPr>
        <w:drawing>
          <wp:anchor distT="0" distB="0" distL="114300" distR="114300" simplePos="0" relativeHeight="251659264" behindDoc="0" locked="0" layoutInCell="1" allowOverlap="1" wp14:anchorId="65FD836A" wp14:editId="49A76ACD">
            <wp:simplePos x="0" y="0"/>
            <wp:positionH relativeFrom="column">
              <wp:posOffset>2253615</wp:posOffset>
            </wp:positionH>
            <wp:positionV relativeFrom="paragraph">
              <wp:posOffset>53340</wp:posOffset>
            </wp:positionV>
            <wp:extent cx="1898015" cy="1303655"/>
            <wp:effectExtent l="0" t="0" r="0" b="0"/>
            <wp:wrapNone/>
            <wp:docPr id="286" name="Picture 286" descr="Macintosh HD:Users:nnamdimiami:Desktop:NNAMDI PROMO:N'Namdi Contemporay Logo:Transparent Backgroun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namdimiami:Desktop:NNAMDI PROMO:N'Namdi Contemporay Logo:Transparent Background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95B" w:rsidRDefault="0004695B" w:rsidP="0004695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04695B" w:rsidRDefault="0004695B" w:rsidP="0004695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04695B" w:rsidRDefault="0004695B" w:rsidP="0004695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04695B" w:rsidRDefault="0004695B" w:rsidP="0004695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04695B" w:rsidRDefault="0004695B" w:rsidP="0004695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04695B" w:rsidRDefault="0004695B" w:rsidP="0004695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04695B" w:rsidRDefault="0004695B" w:rsidP="0004695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04695B" w:rsidRDefault="0004695B" w:rsidP="0004695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04695B" w:rsidRDefault="0004695B" w:rsidP="0004695B">
      <w:pPr>
        <w:widowControl w:val="0"/>
        <w:autoSpaceDE w:val="0"/>
        <w:autoSpaceDN w:val="0"/>
        <w:adjustRightInd w:val="0"/>
        <w:ind w:left="720" w:right="810"/>
        <w:jc w:val="center"/>
        <w:rPr>
          <w:rStyle w:val="Hyperlink"/>
          <w:rFonts w:ascii="Times New Roman" w:hAnsi="Times New Roman" w:cs="Times New Roman"/>
          <w:sz w:val="20"/>
          <w:szCs w:val="20"/>
        </w:rPr>
      </w:pPr>
      <w:r w:rsidRPr="00F921B0">
        <w:rPr>
          <w:rFonts w:ascii="Times New Roman" w:hAnsi="Times New Roman" w:cs="Times New Roman"/>
          <w:sz w:val="20"/>
          <w:szCs w:val="20"/>
        </w:rPr>
        <w:t>For further inquiries contact the N’Namdi Contemporary Fine Art Gallery</w:t>
      </w:r>
      <w:r w:rsidRPr="00F921B0">
        <w:rPr>
          <w:rFonts w:ascii="Times New Roman" w:hAnsi="Times New Roman" w:cs="Times New Roman"/>
          <w:sz w:val="20"/>
          <w:szCs w:val="20"/>
        </w:rPr>
        <w:br/>
        <w:t>786-332-4736 | 177 Nw 23</w:t>
      </w:r>
      <w:r w:rsidRPr="00F921B0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F921B0">
        <w:rPr>
          <w:rFonts w:ascii="Times New Roman" w:hAnsi="Times New Roman" w:cs="Times New Roman"/>
          <w:sz w:val="20"/>
          <w:szCs w:val="20"/>
        </w:rPr>
        <w:t xml:space="preserve"> St. Miami, Fl 33127 |  </w:t>
      </w:r>
      <w:hyperlink r:id="rId6" w:history="1">
        <w:r w:rsidRPr="00D659F9">
          <w:rPr>
            <w:rStyle w:val="Hyperlink"/>
            <w:rFonts w:ascii="Times New Roman" w:hAnsi="Times New Roman" w:cs="Times New Roman"/>
            <w:sz w:val="20"/>
            <w:szCs w:val="20"/>
          </w:rPr>
          <w:t>www.nnamdicontemporary.com</w:t>
        </w:r>
      </w:hyperlink>
    </w:p>
    <w:p w:rsidR="0004695B" w:rsidRDefault="0004695B" w:rsidP="0004695B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18"/>
          <w:szCs w:val="18"/>
        </w:rPr>
      </w:pPr>
    </w:p>
    <w:p w:rsidR="0071397D" w:rsidRDefault="0071397D">
      <w:bookmarkStart w:id="0" w:name="_GoBack"/>
      <w:bookmarkEnd w:id="0"/>
    </w:p>
    <w:sectPr w:rsidR="0071397D" w:rsidSect="007139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95B"/>
    <w:rsid w:val="0004695B"/>
    <w:rsid w:val="0071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1DF9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9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69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9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69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nnamdicontemporary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1767</Characters>
  <Application>Microsoft Macintosh Word</Application>
  <DocSecurity>0</DocSecurity>
  <Lines>14</Lines>
  <Paragraphs>4</Paragraphs>
  <ScaleCrop>false</ScaleCrop>
  <Company>N'Namdi Contemporary Miami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N'Namdi Contemporary</dc:creator>
  <cp:keywords/>
  <dc:description/>
  <cp:lastModifiedBy>N'Namdi Contemporary</cp:lastModifiedBy>
  <cp:revision>1</cp:revision>
  <dcterms:created xsi:type="dcterms:W3CDTF">2015-05-13T16:51:00Z</dcterms:created>
  <dcterms:modified xsi:type="dcterms:W3CDTF">2015-05-13T16:51:00Z</dcterms:modified>
</cp:coreProperties>
</file>