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A10" w:rsidRPr="006140B7" w:rsidRDefault="00A76A10" w:rsidP="00A76A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 w:rsidRPr="006140B7">
        <w:rPr>
          <w:rFonts w:ascii="Times New Roman" w:hAnsi="Times New Roman" w:cs="Times New Roman"/>
          <w:sz w:val="48"/>
          <w:szCs w:val="48"/>
        </w:rPr>
        <w:t>Howardena</w:t>
      </w:r>
      <w:proofErr w:type="spellEnd"/>
      <w:r w:rsidRPr="006140B7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6140B7">
        <w:rPr>
          <w:rFonts w:ascii="Times New Roman" w:hAnsi="Times New Roman" w:cs="Times New Roman"/>
          <w:sz w:val="48"/>
          <w:szCs w:val="48"/>
        </w:rPr>
        <w:t>Pindell</w:t>
      </w:r>
      <w:proofErr w:type="spellEnd"/>
      <w:r w:rsidRPr="006140B7">
        <w:rPr>
          <w:rFonts w:ascii="Times New Roman" w:hAnsi="Times New Roman" w:cs="Times New Roman"/>
          <w:sz w:val="48"/>
          <w:szCs w:val="48"/>
        </w:rPr>
        <w:t xml:space="preserve"> </w:t>
      </w:r>
    </w:p>
    <w:p w:rsidR="00A76A10" w:rsidRDefault="00A76A10" w:rsidP="00A76A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</w:p>
    <w:p w:rsidR="00A76A10" w:rsidRPr="0046034C" w:rsidRDefault="00A76A10" w:rsidP="00A76A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76A10" w:rsidRPr="0046034C" w:rsidRDefault="00A76A10" w:rsidP="00A76A1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0"/>
          <w:szCs w:val="20"/>
        </w:rPr>
      </w:pPr>
      <w:r w:rsidRPr="0046034C">
        <w:rPr>
          <w:rFonts w:ascii="Times New Roman" w:hAnsi="Times New Roman" w:cs="Times New Roman"/>
          <w:sz w:val="20"/>
          <w:szCs w:val="20"/>
        </w:rPr>
        <w:t>American, b. 1943, Philadelphia, PA, lives in New York, NY</w:t>
      </w:r>
    </w:p>
    <w:p w:rsidR="00A76A10" w:rsidRPr="0046034C" w:rsidRDefault="00A76A10" w:rsidP="00A76A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76A10" w:rsidRPr="0046034C" w:rsidRDefault="00A76A10" w:rsidP="00A76A10">
      <w:pPr>
        <w:widowControl w:val="0"/>
        <w:autoSpaceDE w:val="0"/>
        <w:autoSpaceDN w:val="0"/>
        <w:adjustRightInd w:val="0"/>
        <w:ind w:left="720" w:right="810"/>
        <w:rPr>
          <w:rFonts w:ascii="Times New Roman" w:hAnsi="Times New Roman" w:cs="Times New Roman"/>
          <w:sz w:val="20"/>
          <w:szCs w:val="20"/>
        </w:rPr>
      </w:pPr>
      <w:r w:rsidRPr="0046034C">
        <w:rPr>
          <w:rFonts w:ascii="Times New Roman" w:hAnsi="Times New Roman" w:cs="Times New Roman"/>
          <w:sz w:val="20"/>
          <w:szCs w:val="20"/>
        </w:rPr>
        <w:t xml:space="preserve">In the 1970s </w:t>
      </w:r>
      <w:proofErr w:type="spellStart"/>
      <w:r w:rsidRPr="0046034C">
        <w:rPr>
          <w:rFonts w:ascii="Times New Roman" w:hAnsi="Times New Roman" w:cs="Times New Roman"/>
          <w:sz w:val="20"/>
          <w:szCs w:val="20"/>
        </w:rPr>
        <w:t>Howardena</w:t>
      </w:r>
      <w:proofErr w:type="spellEnd"/>
      <w:r w:rsidRPr="0046034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6034C">
        <w:rPr>
          <w:rFonts w:ascii="Times New Roman" w:hAnsi="Times New Roman" w:cs="Times New Roman"/>
          <w:sz w:val="20"/>
          <w:szCs w:val="20"/>
        </w:rPr>
        <w:t>Pindell’s</w:t>
      </w:r>
      <w:proofErr w:type="spellEnd"/>
      <w:r w:rsidRPr="0046034C">
        <w:rPr>
          <w:rFonts w:ascii="Times New Roman" w:hAnsi="Times New Roman" w:cs="Times New Roman"/>
          <w:sz w:val="20"/>
          <w:szCs w:val="20"/>
        </w:rPr>
        <w:t xml:space="preserve"> work focused on process and surface. Post-Minimalist in orientation, she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034C">
        <w:rPr>
          <w:rFonts w:ascii="Times New Roman" w:hAnsi="Times New Roman" w:cs="Times New Roman"/>
          <w:sz w:val="20"/>
          <w:szCs w:val="20"/>
        </w:rPr>
        <w:t xml:space="preserve">adopted a systems-based </w:t>
      </w:r>
      <w:proofErr w:type="gramStart"/>
      <w:r w:rsidRPr="0046034C">
        <w:rPr>
          <w:rFonts w:ascii="Times New Roman" w:hAnsi="Times New Roman" w:cs="Times New Roman"/>
          <w:sz w:val="20"/>
          <w:szCs w:val="20"/>
        </w:rPr>
        <w:t>technique which</w:t>
      </w:r>
      <w:proofErr w:type="gramEnd"/>
      <w:r w:rsidRPr="0046034C">
        <w:rPr>
          <w:rFonts w:ascii="Times New Roman" w:hAnsi="Times New Roman" w:cs="Times New Roman"/>
          <w:sz w:val="20"/>
          <w:szCs w:val="20"/>
        </w:rPr>
        <w:t xml:space="preserve"> employed the grid format and use of dots in repetition to produce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034C">
        <w:rPr>
          <w:rFonts w:ascii="Times New Roman" w:hAnsi="Times New Roman" w:cs="Times New Roman"/>
          <w:sz w:val="20"/>
          <w:szCs w:val="20"/>
        </w:rPr>
        <w:t>surface-oriented works exploring the economy of mark. The artist used no stretchers to mount her work. Here,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034C">
        <w:rPr>
          <w:rFonts w:ascii="Times New Roman" w:hAnsi="Times New Roman" w:cs="Times New Roman"/>
          <w:sz w:val="20"/>
          <w:szCs w:val="20"/>
        </w:rPr>
        <w:t>the work is installed with tiny metal tacks, which essentially integrate it into the surface of the wall.</w:t>
      </w:r>
    </w:p>
    <w:p w:rsidR="00A76A10" w:rsidRPr="0046034C" w:rsidRDefault="00A76A10" w:rsidP="00A76A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76A10" w:rsidRPr="0046034C" w:rsidRDefault="00A76A10" w:rsidP="00A76A10">
      <w:pPr>
        <w:widowControl w:val="0"/>
        <w:autoSpaceDE w:val="0"/>
        <w:autoSpaceDN w:val="0"/>
        <w:adjustRightInd w:val="0"/>
        <w:ind w:left="720" w:right="810"/>
        <w:rPr>
          <w:rFonts w:ascii="Times New Roman" w:hAnsi="Times New Roman" w:cs="Times New Roman"/>
          <w:sz w:val="20"/>
          <w:szCs w:val="20"/>
        </w:rPr>
      </w:pPr>
      <w:r w:rsidRPr="0046034C">
        <w:rPr>
          <w:rFonts w:ascii="Times New Roman" w:hAnsi="Times New Roman" w:cs="Times New Roman"/>
          <w:sz w:val="20"/>
          <w:szCs w:val="20"/>
        </w:rPr>
        <w:t xml:space="preserve">In this case, prior to commencing painting, </w:t>
      </w:r>
      <w:proofErr w:type="spellStart"/>
      <w:r w:rsidRPr="0046034C">
        <w:rPr>
          <w:rFonts w:ascii="Times New Roman" w:hAnsi="Times New Roman" w:cs="Times New Roman"/>
          <w:sz w:val="20"/>
          <w:szCs w:val="20"/>
        </w:rPr>
        <w:t>Pindell</w:t>
      </w:r>
      <w:proofErr w:type="spellEnd"/>
      <w:r w:rsidRPr="0046034C">
        <w:rPr>
          <w:rFonts w:ascii="Times New Roman" w:hAnsi="Times New Roman" w:cs="Times New Roman"/>
          <w:sz w:val="20"/>
          <w:szCs w:val="20"/>
        </w:rPr>
        <w:t xml:space="preserve"> actually amassed hundreds of five-inch square pieces 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034C">
        <w:rPr>
          <w:rFonts w:ascii="Times New Roman" w:hAnsi="Times New Roman" w:cs="Times New Roman"/>
          <w:sz w:val="20"/>
          <w:szCs w:val="20"/>
        </w:rPr>
        <w:t xml:space="preserve">canvas and then sewed them together creating a quilt-like </w:t>
      </w:r>
      <w:proofErr w:type="gramStart"/>
      <w:r w:rsidRPr="0046034C">
        <w:rPr>
          <w:rFonts w:ascii="Times New Roman" w:hAnsi="Times New Roman" w:cs="Times New Roman"/>
          <w:sz w:val="20"/>
          <w:szCs w:val="20"/>
        </w:rPr>
        <w:t>surface which</w:t>
      </w:r>
      <w:proofErr w:type="gramEnd"/>
      <w:r w:rsidRPr="0046034C">
        <w:rPr>
          <w:rFonts w:ascii="Times New Roman" w:hAnsi="Times New Roman" w:cs="Times New Roman"/>
          <w:sz w:val="20"/>
          <w:szCs w:val="20"/>
        </w:rPr>
        <w:t xml:space="preserve"> is entirely invisible in the finished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034C">
        <w:rPr>
          <w:rFonts w:ascii="Times New Roman" w:hAnsi="Times New Roman" w:cs="Times New Roman"/>
          <w:sz w:val="20"/>
          <w:szCs w:val="20"/>
        </w:rPr>
        <w:t>work. The extraordinary labor inherent in such a process is indicative of the artist’s high regard of the relationship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034C">
        <w:rPr>
          <w:rFonts w:ascii="Times New Roman" w:hAnsi="Times New Roman" w:cs="Times New Roman"/>
          <w:sz w:val="20"/>
          <w:szCs w:val="20"/>
        </w:rPr>
        <w:t xml:space="preserve">between work and value. The result, particularly in this work, epitomizes </w:t>
      </w:r>
      <w:proofErr w:type="spellStart"/>
      <w:r w:rsidRPr="0046034C">
        <w:rPr>
          <w:rFonts w:ascii="Times New Roman" w:hAnsi="Times New Roman" w:cs="Times New Roman"/>
          <w:sz w:val="20"/>
          <w:szCs w:val="20"/>
        </w:rPr>
        <w:t>Pindell’s</w:t>
      </w:r>
      <w:proofErr w:type="spellEnd"/>
      <w:r w:rsidRPr="0046034C">
        <w:rPr>
          <w:rFonts w:ascii="Times New Roman" w:hAnsi="Times New Roman" w:cs="Times New Roman"/>
          <w:sz w:val="20"/>
          <w:szCs w:val="20"/>
        </w:rPr>
        <w:t xml:space="preserve"> lightness of touch and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034C">
        <w:rPr>
          <w:rFonts w:ascii="Times New Roman" w:hAnsi="Times New Roman" w:cs="Times New Roman"/>
          <w:sz w:val="20"/>
          <w:szCs w:val="20"/>
        </w:rPr>
        <w:t xml:space="preserve">delicate balance between opacity and </w:t>
      </w:r>
      <w:proofErr w:type="gramStart"/>
      <w:r w:rsidRPr="0046034C">
        <w:rPr>
          <w:rFonts w:ascii="Times New Roman" w:hAnsi="Times New Roman" w:cs="Times New Roman"/>
          <w:sz w:val="20"/>
          <w:szCs w:val="20"/>
        </w:rPr>
        <w:t>translucency which</w:t>
      </w:r>
      <w:proofErr w:type="gramEnd"/>
      <w:r w:rsidRPr="0046034C">
        <w:rPr>
          <w:rFonts w:ascii="Times New Roman" w:hAnsi="Times New Roman" w:cs="Times New Roman"/>
          <w:sz w:val="20"/>
          <w:szCs w:val="20"/>
        </w:rPr>
        <w:t>, in turn, produces a subtle shimmering staccato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034C">
        <w:rPr>
          <w:rFonts w:ascii="Times New Roman" w:hAnsi="Times New Roman" w:cs="Times New Roman"/>
          <w:sz w:val="20"/>
          <w:szCs w:val="20"/>
        </w:rPr>
        <w:t>effect. In consequence, the painting appears to float and hover on the wall, heightening its distance from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034C">
        <w:rPr>
          <w:rFonts w:ascii="Times New Roman" w:hAnsi="Times New Roman" w:cs="Times New Roman"/>
          <w:sz w:val="20"/>
          <w:szCs w:val="20"/>
        </w:rPr>
        <w:t>traditional stretcher-based paintings and their encumbered associations with twentieth-century modern art.</w:t>
      </w:r>
    </w:p>
    <w:p w:rsidR="00A76A10" w:rsidRPr="0046034C" w:rsidRDefault="00A76A10" w:rsidP="00A76A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76A10" w:rsidRPr="0046034C" w:rsidRDefault="00A76A10" w:rsidP="00A76A10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0"/>
          <w:szCs w:val="20"/>
        </w:rPr>
      </w:pPr>
    </w:p>
    <w:p w:rsidR="00A76A10" w:rsidRDefault="00A76A10" w:rsidP="00A76A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76A10" w:rsidRDefault="00A76A10" w:rsidP="00A76A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76A10" w:rsidRDefault="00A76A10" w:rsidP="00A76A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76A10" w:rsidRDefault="00A76A10" w:rsidP="00A76A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76A10" w:rsidRDefault="00A76A10" w:rsidP="00A76A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76A10" w:rsidRDefault="00A76A10" w:rsidP="00A76A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76A10" w:rsidRDefault="00A76A10" w:rsidP="00A76A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76A10" w:rsidRDefault="00A76A10" w:rsidP="00A76A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76A10" w:rsidRDefault="00A76A10" w:rsidP="00A76A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76A10" w:rsidRPr="0046034C" w:rsidRDefault="00A76A10" w:rsidP="00A76A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A76A10" w:rsidRDefault="00A76A10" w:rsidP="00A76A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A76A10" w:rsidRDefault="00A76A10" w:rsidP="00A76A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A76A10" w:rsidRDefault="00A76A10" w:rsidP="00A76A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A76A10" w:rsidRDefault="00A76A10" w:rsidP="00A76A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4"/>
          <w:szCs w:val="14"/>
        </w:rPr>
        <w:drawing>
          <wp:anchor distT="0" distB="0" distL="114300" distR="114300" simplePos="0" relativeHeight="251659264" behindDoc="0" locked="0" layoutInCell="1" allowOverlap="1" wp14:anchorId="7DC06517" wp14:editId="58F319BE">
            <wp:simplePos x="0" y="0"/>
            <wp:positionH relativeFrom="column">
              <wp:posOffset>2253615</wp:posOffset>
            </wp:positionH>
            <wp:positionV relativeFrom="paragraph">
              <wp:posOffset>0</wp:posOffset>
            </wp:positionV>
            <wp:extent cx="1898015" cy="1303655"/>
            <wp:effectExtent l="0" t="0" r="0" b="0"/>
            <wp:wrapNone/>
            <wp:docPr id="287" name="Picture 287" descr="Macintosh HD:Users:nnamdimiami:Desktop:NNAMDI PROMO:N'Namdi Contemporay Logo:Transparent Backgroun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namdimiami:Desktop:NNAMDI PROMO:N'Namdi Contemporay Logo:Transparent Background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A10" w:rsidRDefault="00A76A10" w:rsidP="00A76A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A76A10" w:rsidRDefault="00A76A10" w:rsidP="00A76A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A76A10" w:rsidRDefault="00A76A10" w:rsidP="00A76A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A76A10" w:rsidRDefault="00A76A10" w:rsidP="00A76A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A76A10" w:rsidRDefault="00A76A10" w:rsidP="00A76A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A76A10" w:rsidRDefault="00A76A10" w:rsidP="00A76A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A76A10" w:rsidRDefault="00A76A10" w:rsidP="00A76A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A76A10" w:rsidRDefault="00A76A10" w:rsidP="00A76A10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A76A10" w:rsidRDefault="00A76A10" w:rsidP="00A76A10">
      <w:pPr>
        <w:widowControl w:val="0"/>
        <w:autoSpaceDE w:val="0"/>
        <w:autoSpaceDN w:val="0"/>
        <w:adjustRightInd w:val="0"/>
        <w:ind w:left="720" w:right="810"/>
        <w:jc w:val="center"/>
        <w:rPr>
          <w:rStyle w:val="Hyperlink"/>
          <w:rFonts w:ascii="Times New Roman" w:hAnsi="Times New Roman" w:cs="Times New Roman"/>
          <w:sz w:val="20"/>
          <w:szCs w:val="20"/>
        </w:rPr>
      </w:pPr>
      <w:r w:rsidRPr="00F921B0">
        <w:rPr>
          <w:rFonts w:ascii="Times New Roman" w:hAnsi="Times New Roman" w:cs="Times New Roman"/>
          <w:sz w:val="20"/>
          <w:szCs w:val="20"/>
        </w:rPr>
        <w:t>For further inquiries contact the N’Namdi Contemporary Fine Art Gallery</w:t>
      </w:r>
      <w:r w:rsidRPr="00F921B0">
        <w:rPr>
          <w:rFonts w:ascii="Times New Roman" w:hAnsi="Times New Roman" w:cs="Times New Roman"/>
          <w:sz w:val="20"/>
          <w:szCs w:val="20"/>
        </w:rPr>
        <w:br/>
        <w:t xml:space="preserve">786-332-4736 | 177 </w:t>
      </w:r>
      <w:proofErr w:type="spellStart"/>
      <w:r w:rsidRPr="00F921B0">
        <w:rPr>
          <w:rFonts w:ascii="Times New Roman" w:hAnsi="Times New Roman" w:cs="Times New Roman"/>
          <w:sz w:val="20"/>
          <w:szCs w:val="20"/>
        </w:rPr>
        <w:t>Nw</w:t>
      </w:r>
      <w:proofErr w:type="spellEnd"/>
      <w:r w:rsidRPr="00F921B0">
        <w:rPr>
          <w:rFonts w:ascii="Times New Roman" w:hAnsi="Times New Roman" w:cs="Times New Roman"/>
          <w:sz w:val="20"/>
          <w:szCs w:val="20"/>
        </w:rPr>
        <w:t xml:space="preserve"> 23</w:t>
      </w:r>
      <w:r w:rsidRPr="00F921B0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Pr="00F921B0">
        <w:rPr>
          <w:rFonts w:ascii="Times New Roman" w:hAnsi="Times New Roman" w:cs="Times New Roman"/>
          <w:sz w:val="20"/>
          <w:szCs w:val="20"/>
        </w:rPr>
        <w:t xml:space="preserve"> St. Miami, </w:t>
      </w:r>
      <w:proofErr w:type="spellStart"/>
      <w:r w:rsidRPr="00F921B0">
        <w:rPr>
          <w:rFonts w:ascii="Times New Roman" w:hAnsi="Times New Roman" w:cs="Times New Roman"/>
          <w:sz w:val="20"/>
          <w:szCs w:val="20"/>
        </w:rPr>
        <w:t>Fl</w:t>
      </w:r>
      <w:proofErr w:type="spellEnd"/>
      <w:r w:rsidRPr="00F921B0">
        <w:rPr>
          <w:rFonts w:ascii="Times New Roman" w:hAnsi="Times New Roman" w:cs="Times New Roman"/>
          <w:sz w:val="20"/>
          <w:szCs w:val="20"/>
        </w:rPr>
        <w:t xml:space="preserve"> 33127 </w:t>
      </w:r>
      <w:proofErr w:type="gramStart"/>
      <w:r w:rsidRPr="00F921B0">
        <w:rPr>
          <w:rFonts w:ascii="Times New Roman" w:hAnsi="Times New Roman" w:cs="Times New Roman"/>
          <w:sz w:val="20"/>
          <w:szCs w:val="20"/>
        </w:rPr>
        <w:t xml:space="preserve">|  </w:t>
      </w:r>
      <w:proofErr w:type="gramEnd"/>
      <w:hyperlink r:id="rId6" w:history="1">
        <w:r w:rsidRPr="00D659F9">
          <w:rPr>
            <w:rStyle w:val="Hyperlink"/>
            <w:rFonts w:ascii="Times New Roman" w:hAnsi="Times New Roman" w:cs="Times New Roman"/>
            <w:sz w:val="20"/>
            <w:szCs w:val="20"/>
          </w:rPr>
          <w:t>www.nnamdicontemporary.com</w:t>
        </w:r>
      </w:hyperlink>
    </w:p>
    <w:p w:rsidR="00A76A10" w:rsidRDefault="00A76A10" w:rsidP="00A76A10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18"/>
          <w:szCs w:val="18"/>
        </w:rPr>
      </w:pPr>
    </w:p>
    <w:p w:rsidR="00A76A10" w:rsidRDefault="00A76A10" w:rsidP="00A76A10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18"/>
          <w:szCs w:val="18"/>
        </w:rPr>
      </w:pPr>
    </w:p>
    <w:p w:rsidR="00A76A10" w:rsidRDefault="00A76A10" w:rsidP="00A76A10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18"/>
          <w:szCs w:val="18"/>
        </w:rPr>
      </w:pPr>
    </w:p>
    <w:p w:rsidR="0071397D" w:rsidRDefault="0071397D">
      <w:bookmarkStart w:id="0" w:name="_GoBack"/>
      <w:bookmarkEnd w:id="0"/>
    </w:p>
    <w:sectPr w:rsidR="0071397D" w:rsidSect="007139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A10"/>
    <w:rsid w:val="0071397D"/>
    <w:rsid w:val="00A7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1DF9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6A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6A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nnamdicontemporary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Macintosh Word</Application>
  <DocSecurity>0</DocSecurity>
  <Lines>10</Lines>
  <Paragraphs>3</Paragraphs>
  <ScaleCrop>false</ScaleCrop>
  <Company>N'Namdi Contemporary Miami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N'Namdi Contemporary</dc:creator>
  <cp:keywords/>
  <dc:description/>
  <cp:lastModifiedBy>N'Namdi Contemporary</cp:lastModifiedBy>
  <cp:revision>1</cp:revision>
  <dcterms:created xsi:type="dcterms:W3CDTF">2015-05-12T21:08:00Z</dcterms:created>
  <dcterms:modified xsi:type="dcterms:W3CDTF">2015-05-12T21:08:00Z</dcterms:modified>
</cp:coreProperties>
</file>